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i w:val="1"/>
          <w:color w:val="cc6633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t xml:space="preserve">Program Title: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i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Big Idea:</w:t>
      </w:r>
      <w:r w:rsidDel="00000000" w:rsidR="00000000" w:rsidRPr="00000000">
        <w:rPr>
          <w:i w:val="1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highlight w:val="white"/>
          <w:rtl w:val="0"/>
        </w:rPr>
        <w:t xml:space="preserve">Describe your overall goal for the program in one sentence.</w:t>
      </w:r>
      <w:r w:rsidDel="00000000" w:rsidR="00000000" w:rsidRPr="00000000">
        <w:rPr>
          <w:i w:val="1"/>
          <w:highlight w:val="white"/>
          <w:rtl w:val="0"/>
        </w:rPr>
        <w:br w:type="textWrapping"/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i w:val="1"/>
                <w:color w:val="cc66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i w:val="1"/>
                <w:color w:val="cc66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i w:val="1"/>
                <w:color w:val="cc66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0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Learning Goals:</w:t>
      </w:r>
      <w:r w:rsidDel="00000000" w:rsidR="00000000" w:rsidRPr="00000000">
        <w:rPr>
          <w:rtl w:val="0"/>
        </w:rPr>
        <w:t xml:space="preserve"> </w:t>
        <w:br w:type="textWrapping"/>
        <w:t xml:space="preserve">Identify the learning goals for the program. What will participants be able to know and/or do? Include arts techniques that participants will be learning, as well as completed project and social engagement goals.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Participants will:</w:t>
        <w:br w:type="textWrapping"/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Program Description:</w:t>
        <w:br w:type="textWrapping"/>
      </w:r>
      <w:r w:rsidDel="00000000" w:rsidR="00000000" w:rsidRPr="00000000">
        <w:rPr>
          <w:highlight w:val="white"/>
          <w:rtl w:val="0"/>
        </w:rPr>
        <w:t xml:space="preserve">Provide a one paragraph program description. Include details about the themes/topics and art skills that will be taught, and community engagement benefits. This description may be used to market the program.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color w:val="cc66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40" w:lineRule="auto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Culminating Event Description:</w:t>
        <w:br w:type="textWrapping"/>
      </w:r>
      <w:r w:rsidDel="00000000" w:rsidR="00000000" w:rsidRPr="00000000">
        <w:rPr>
          <w:rtl w:val="0"/>
        </w:rPr>
        <w:t xml:space="preserve">Describe the culminating event.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Include details about the goals, social engagement opportunities for audience and students, and overall vision for the final sharing. This description may be used to market the culminating event.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Session Outlines: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Asynchronous activities between synchronous classes supplement the learning and/or offer potential opportunities for social engagement. Please outline each session below.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Reminder:</w:t>
      </w:r>
      <w:r w:rsidDel="00000000" w:rsidR="00000000" w:rsidRPr="00000000">
        <w:rPr>
          <w:rtl w:val="0"/>
        </w:rPr>
        <w:t xml:space="preserve"> Ohio Teaching Artists awarded the </w:t>
      </w:r>
      <w:r w:rsidDel="00000000" w:rsidR="00000000" w:rsidRPr="00000000">
        <w:rPr>
          <w:i w:val="1"/>
          <w:rtl w:val="0"/>
        </w:rPr>
        <w:t xml:space="preserve">Ohio Intensive Creative Aging Training Initiative</w:t>
      </w:r>
      <w:r w:rsidDel="00000000" w:rsidR="00000000" w:rsidRPr="00000000">
        <w:rPr>
          <w:rtl w:val="0"/>
        </w:rPr>
        <w:t xml:space="preserve"> pilot will be paid for 12 hours of engagement - inclusive of both synchronous and asynchronous hours.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remote programs, the 12 hours will include 6 synchronous hours of instruction (1 hour per session) and 1 hour for the culminating event.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Additionally, teaching artists will be expected to provide 5 additional hours of asynchronous social engagement to supplement the synchronous sessions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Please indicate in the asynchronous assignment sections 5 hours of asynchronous activities to complete the 12 hours allotted for the program.</w:t>
      </w:r>
    </w:p>
    <w:p w:rsidR="00000000" w:rsidDel="00000000" w:rsidP="00000000" w:rsidRDefault="00000000" w:rsidRPr="00000000" w14:paraId="0000002E">
      <w:pPr>
        <w:pageBreakBefore w:val="0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Tip:</w:t>
      </w:r>
      <w:r w:rsidDel="00000000" w:rsidR="00000000" w:rsidRPr="00000000">
        <w:rPr>
          <w:rtl w:val="0"/>
        </w:rPr>
        <w:t xml:space="preserve"> For creative aging programs, asynchronous activities that boost social engagement might include one-to-one engagement opportunities such as phone meet-ups, discussion boards, office hours with the teaching artist, etc. 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i w:val="1"/>
          <w:color w:val="cc66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1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  <w:br w:type="textWrapping"/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  <w:br w:type="textWrapping"/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i w:val="1"/>
                <w:color w:val="cc6633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i w:val="1"/>
                <w:color w:val="cc66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720" w:firstLine="0"/>
        <w:rPr>
          <w:i w:val="1"/>
          <w:color w:val="cc66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2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3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br w:type="textWrapping"/>
      </w:r>
    </w:p>
    <w:tbl>
      <w:tblPr>
        <w:tblStyle w:val="Table7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4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5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  <w:br w:type="textWrapping"/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  <w:br w:type="textWrapping"/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Synchronous Session 6 Title: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Class Plans: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Assignment: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Synchronous Session 7 Title</w:t>
            </w:r>
            <w:r w:rsidDel="00000000" w:rsidR="00000000" w:rsidRPr="00000000">
              <w:rPr>
                <w:i w:val="1"/>
                <w:rtl w:val="0"/>
              </w:rPr>
              <w:t xml:space="preserve"> (The Culminating Event):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 Building Goal:</w:t>
              <w:br w:type="textWrapping"/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Engagement Goal: </w:t>
              <w:br w:type="textWrapping"/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 Description of Event Plan: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Asynchronous Follow-up: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Example: Send link of recording of culminating event (or link to virtual gallery, etc.) to participants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how you would alter your plan to work as an in-person program:</w:t>
      </w:r>
    </w:p>
    <w:tbl>
      <w:tblPr>
        <w:tblStyle w:val="Table1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ageBreakBefore w:val="0"/>
      <w:spacing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© 2021 Lifetime Arts, Inc.</w:t>
    </w:r>
  </w:p>
  <w:p w:rsidR="00000000" w:rsidDel="00000000" w:rsidP="00000000" w:rsidRDefault="00000000" w:rsidRPr="00000000" w14:paraId="000000CC">
    <w:pPr>
      <w:pageBreakBefore w:val="0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spacing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© 2021 Lifetime Arts, Inc.</w:t>
    </w:r>
  </w:p>
  <w:p w:rsidR="00000000" w:rsidDel="00000000" w:rsidP="00000000" w:rsidRDefault="00000000" w:rsidRPr="00000000" w14:paraId="000000CE">
    <w:pPr>
      <w:pageBreakBefore w:val="0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ageBreakBefore w:val="0"/>
      <w:tabs>
        <w:tab w:val="center" w:pos="4680"/>
        <w:tab w:val="right" w:pos="10800"/>
      </w:tabs>
      <w:spacing w:before="200" w:line="240" w:lineRule="auto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ageBreakBefore w:val="0"/>
      <w:tabs>
        <w:tab w:val="center" w:pos="4680"/>
        <w:tab w:val="right" w:pos="10800"/>
      </w:tabs>
      <w:spacing w:before="200" w:line="240" w:lineRule="auto"/>
      <w:rPr>
        <w:sz w:val="28"/>
        <w:szCs w:val="28"/>
      </w:rPr>
    </w:pPr>
    <w:r w:rsidDel="00000000" w:rsidR="00000000" w:rsidRPr="00000000">
      <w:rPr>
        <w:b w:val="1"/>
        <w:sz w:val="32"/>
        <w:szCs w:val="32"/>
        <w:rtl w:val="0"/>
      </w:rPr>
      <w:br w:type="textWrapping"/>
    </w:r>
    <w:r w:rsidDel="00000000" w:rsidR="00000000" w:rsidRPr="00000000">
      <w:rPr>
        <w:b w:val="1"/>
        <w:sz w:val="32"/>
        <w:szCs w:val="32"/>
      </w:rPr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4764024</wp:posOffset>
          </wp:positionH>
          <wp:positionV relativeFrom="margin">
            <wp:posOffset>-639696</wp:posOffset>
          </wp:positionV>
          <wp:extent cx="1918525" cy="770914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525" cy="7709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32"/>
        <w:szCs w:val="32"/>
        <w:rtl w:val="0"/>
      </w:rPr>
      <w:t xml:space="preserve">Remote Creative Aging Program Curriculum Outline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